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663" w:rsidRDefault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Pr="00D40663" w:rsidRDefault="00D40663" w:rsidP="00D40663"/>
    <w:p w:rsidR="00D40663" w:rsidRDefault="00D40663" w:rsidP="00D40663"/>
    <w:p w:rsidR="00D40663" w:rsidRPr="00DD31BA" w:rsidRDefault="00D40663" w:rsidP="00D40663">
      <w:pPr>
        <w:spacing w:line="360" w:lineRule="auto"/>
        <w:ind w:left="360"/>
        <w:rPr>
          <w:rFonts w:ascii="Arial" w:hAnsi="Arial" w:cs="Arial"/>
          <w:b/>
          <w:color w:val="92D050"/>
          <w:sz w:val="76"/>
          <w:szCs w:val="76"/>
        </w:rPr>
      </w:pPr>
      <w:r>
        <w:tab/>
      </w:r>
      <w:r>
        <w:rPr>
          <w:rFonts w:ascii="Arial" w:hAnsi="Arial" w:cs="Arial"/>
          <w:b/>
          <w:color w:val="92D050"/>
          <w:sz w:val="76"/>
          <w:szCs w:val="76"/>
        </w:rPr>
        <w:t xml:space="preserve">            </w:t>
      </w:r>
      <w:r w:rsidRPr="00931A00">
        <w:rPr>
          <w:rFonts w:ascii="Arial" w:hAnsi="Arial" w:cs="Arial"/>
          <w:b/>
          <w:color w:val="C00000"/>
          <w:sz w:val="76"/>
          <w:szCs w:val="76"/>
        </w:rPr>
        <w:t>Docente</w:t>
      </w:r>
    </w:p>
    <w:p w:rsidR="00D40663" w:rsidRPr="006A06C0" w:rsidRDefault="00D40663" w:rsidP="00D40663">
      <w:pPr>
        <w:spacing w:line="360" w:lineRule="auto"/>
        <w:ind w:left="360"/>
        <w:jc w:val="center"/>
        <w:rPr>
          <w:rFonts w:ascii="Arial" w:hAnsi="Arial" w:cs="Arial"/>
          <w:b/>
          <w:sz w:val="76"/>
          <w:szCs w:val="76"/>
        </w:rPr>
      </w:pPr>
    </w:p>
    <w:p w:rsidR="00D40663" w:rsidRPr="006A06C0" w:rsidRDefault="00D40663" w:rsidP="00D40663">
      <w:pPr>
        <w:spacing w:line="360" w:lineRule="auto"/>
        <w:ind w:left="360"/>
        <w:jc w:val="center"/>
        <w:rPr>
          <w:rFonts w:ascii="Arial" w:hAnsi="Arial" w:cs="Arial"/>
          <w:b/>
          <w:sz w:val="76"/>
          <w:szCs w:val="76"/>
        </w:rPr>
      </w:pPr>
      <w:bookmarkStart w:id="0" w:name="_GoBack"/>
      <w:bookmarkEnd w:id="0"/>
    </w:p>
    <w:p w:rsidR="00D40663" w:rsidRPr="006A06C0" w:rsidRDefault="00D40663" w:rsidP="00D40663">
      <w:pPr>
        <w:spacing w:line="360" w:lineRule="auto"/>
        <w:ind w:left="360"/>
        <w:jc w:val="center"/>
        <w:rPr>
          <w:rFonts w:ascii="Arial" w:hAnsi="Arial" w:cs="Arial"/>
          <w:b/>
          <w:sz w:val="76"/>
          <w:szCs w:val="76"/>
        </w:rPr>
      </w:pPr>
    </w:p>
    <w:p w:rsidR="00D40663" w:rsidRPr="006A06C0" w:rsidRDefault="00D40663" w:rsidP="00D40663">
      <w:pPr>
        <w:spacing w:line="360" w:lineRule="auto"/>
        <w:ind w:left="360"/>
        <w:jc w:val="center"/>
        <w:rPr>
          <w:rFonts w:ascii="Arial" w:hAnsi="Arial" w:cs="Arial"/>
          <w:b/>
          <w:sz w:val="76"/>
          <w:szCs w:val="7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3841"/>
        <w:gridCol w:w="2927"/>
      </w:tblGrid>
      <w:tr w:rsidR="00D40663" w:rsidRPr="006A06C0" w:rsidTr="00931A00">
        <w:trPr>
          <w:trHeight w:val="1687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663" w:rsidRDefault="00C5138D" w:rsidP="00931A00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1" locked="0" layoutInCell="1" allowOverlap="1" wp14:anchorId="5C0A8A28" wp14:editId="1B62F56D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16510</wp:posOffset>
                  </wp:positionV>
                  <wp:extent cx="1028700" cy="1019175"/>
                  <wp:effectExtent l="0" t="0" r="0" b="9525"/>
                  <wp:wrapNone/>
                  <wp:docPr id="1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94" t="7541" r="5523" b="11765"/>
                          <a:stretch/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40663" w:rsidRPr="006A06C0" w:rsidRDefault="00D40663" w:rsidP="00931A0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MANUAL DE PROCEDIMIENTOS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Fecha de emisión:</w:t>
            </w:r>
          </w:p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n-US"/>
              </w:rPr>
              <w:t>18 de enero 2021</w:t>
            </w:r>
          </w:p>
          <w:p w:rsidR="00D40663" w:rsidRPr="006A06C0" w:rsidRDefault="00D40663" w:rsidP="00931A0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40663" w:rsidRPr="006A06C0" w:rsidTr="00931A00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NOMBRE DEL PUESTO: DOCENTE</w:t>
            </w:r>
          </w:p>
          <w:p w:rsidR="00D40663" w:rsidRPr="006A06C0" w:rsidRDefault="00D40663" w:rsidP="00931A0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40663" w:rsidRPr="006A06C0" w:rsidTr="00931A00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OBJETIVO: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Atender, guiar y educar a niños y niñas para la adquisición de hábitos, reglas de convivencia, desarrollo de habilidades cognitivas, psicomotrices y sociales, mediante el trabajo por situaciones didácticas que favorezcan la adquisición de competencias para la vida.</w:t>
            </w:r>
          </w:p>
          <w:p w:rsidR="00D40663" w:rsidRPr="006A06C0" w:rsidRDefault="00D40663" w:rsidP="00931A0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40663" w:rsidRPr="006A06C0" w:rsidTr="00931A00">
        <w:tc>
          <w:tcPr>
            <w:tcW w:w="8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Observar y registrar el comportamiento de los niños(as) para detectar necesidades de atención.</w:t>
            </w:r>
          </w:p>
          <w:p w:rsidR="00D40663" w:rsidRPr="006A06C0" w:rsidRDefault="00D40663" w:rsidP="00931A00">
            <w:pPr>
              <w:spacing w:after="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21"/>
        <w:gridCol w:w="4799"/>
      </w:tblGrid>
      <w:tr w:rsidR="00D40663" w:rsidRPr="006A06C0" w:rsidTr="00931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40663" w:rsidRPr="006A06C0" w:rsidTr="00931A00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D40663" w:rsidRPr="006A06C0" w:rsidRDefault="00D40663" w:rsidP="00931A0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Auxiliar administrativa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Conformar expedientes individuales de niños(as) del grupo y lista para el registro de asistencia.</w:t>
            </w: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40663" w:rsidRPr="006A06C0" w:rsidTr="00931A00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63" w:rsidRPr="006A06C0" w:rsidRDefault="00D40663" w:rsidP="00931A0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Diseñar planificación de situaciones de aprendizaje que le permitan identificar las capacidades, habilidades y conocimientos previos de los niños(as) del grupo.</w:t>
            </w:r>
          </w:p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40663" w:rsidRPr="006A06C0" w:rsidTr="00931A00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Elaborar evaluación diagnostica, individual, por campo formativo con base en el Programa de Educación Preescolar (PEP).</w:t>
            </w:r>
          </w:p>
        </w:tc>
      </w:tr>
      <w:tr w:rsidR="00D40663" w:rsidRPr="006A06C0" w:rsidTr="00931A00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Dar conocimiento de la evaluación a los padres de familia o tutores del alumno(a).</w:t>
            </w:r>
          </w:p>
        </w:tc>
      </w:tr>
    </w:tbl>
    <w:p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40663" w:rsidRPr="006A06C0" w:rsidTr="00931A0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FUNCI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Ó</w:t>
            </w: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planear y ejecutar situaciones didácticas que en diferentes ámbitos promuevan la interacción social, respeto de normas, desarrollo de valores, adquisición de habilidades que permitan lograr la consecución de competencias. </w:t>
            </w:r>
          </w:p>
        </w:tc>
      </w:tr>
    </w:tbl>
    <w:p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8"/>
        <w:gridCol w:w="4803"/>
      </w:tblGrid>
      <w:tr w:rsidR="00D40663" w:rsidRPr="006A06C0" w:rsidTr="00931A00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40663" w:rsidRPr="006A06C0" w:rsidTr="00931A00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D40663" w:rsidRPr="006A06C0" w:rsidRDefault="00D40663" w:rsidP="00931A0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Seleccionar competencias por campo formativo del PEP para diseñar situaciones de aprendizaje que favorezcan el desarrollo de competencias en los niños(as).</w:t>
            </w:r>
          </w:p>
        </w:tc>
      </w:tr>
      <w:tr w:rsidR="00D40663" w:rsidRPr="006A06C0" w:rsidTr="00931A00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63" w:rsidRPr="006A06C0" w:rsidRDefault="00D40663" w:rsidP="00931A0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Elegir la metodología didáctica y estrategias que favorezcan por su organización y distribución del tiempo, espacios y recursos el desarrollo de competencias, tomando en cuenta todos los elementos y momentos de la planificación establecidos en el PEP.</w:t>
            </w:r>
          </w:p>
        </w:tc>
      </w:tr>
      <w:tr w:rsidR="00D40663" w:rsidRPr="006A06C0" w:rsidTr="00931A00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Calendarizar actividades diarias de la planificación, considerando trabajar todos los campos formativos en el lapso de una semana alternando el tipo de actividades.</w:t>
            </w:r>
          </w:p>
        </w:tc>
      </w:tr>
      <w:tr w:rsidR="00D40663" w:rsidRPr="006A06C0" w:rsidTr="00931A00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Prever recursos didácticos de acuerdo con la calendarización de actividades.</w:t>
            </w:r>
          </w:p>
        </w:tc>
      </w:tr>
      <w:tr w:rsidR="00D40663" w:rsidRPr="006A06C0" w:rsidTr="00931A00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Ejecutar actividades planificadas y documentar diariamente el proceso de aprendizaje de los niños(as).</w:t>
            </w:r>
          </w:p>
        </w:tc>
      </w:tr>
      <w:tr w:rsidR="00D40663" w:rsidRPr="006A06C0" w:rsidTr="00931A00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planificación de situaciones de aprendizaje que contengan los elementos y momentos establecidos en el PEP, haciendo retroalimentación en los casos necesarios.</w:t>
            </w:r>
          </w:p>
        </w:tc>
      </w:tr>
      <w:tr w:rsidR="00D40663" w:rsidRPr="006A06C0" w:rsidTr="00931A00">
        <w:trPr>
          <w:trHeight w:val="388"/>
        </w:trPr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Realizar visitas de observación en las que se corrobore la ejecución de actividades con base en la planificación mensual y manejo de grupo.</w:t>
            </w:r>
          </w:p>
        </w:tc>
      </w:tr>
      <w:tr w:rsidR="00D40663" w:rsidRPr="006A06C0" w:rsidTr="00931A00"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vigilar y acompañar el desarrollo de los niños (as) dentro del plantel educativo.</w:t>
            </w:r>
          </w:p>
        </w:tc>
      </w:tr>
    </w:tbl>
    <w:p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8"/>
        <w:gridCol w:w="4802"/>
      </w:tblGrid>
      <w:tr w:rsidR="00D40663" w:rsidRPr="006A06C0" w:rsidTr="00931A0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40663" w:rsidRPr="006A06C0" w:rsidTr="00931A00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D40663" w:rsidRPr="006A06C0" w:rsidRDefault="00D40663" w:rsidP="00931A0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Atender las necesidades, físicas, emocionales, educativas de cada niño y niña de su grado al que pertenezca.</w:t>
            </w:r>
          </w:p>
        </w:tc>
      </w:tr>
      <w:tr w:rsidR="00D40663" w:rsidRPr="006A06C0" w:rsidTr="00931A00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63" w:rsidRPr="006A06C0" w:rsidRDefault="00D40663" w:rsidP="00931A0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Potencializar en los niños y niña sus habilidades y áreas de oportunidad. </w:t>
            </w:r>
          </w:p>
        </w:tc>
      </w:tr>
      <w:tr w:rsidR="00D40663" w:rsidRPr="006A06C0" w:rsidTr="00931A00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Docente 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Promover y fomentar hábitos, reglas y valores en los niños y niñas mediante situaciones de aprendizaje.</w:t>
            </w:r>
          </w:p>
        </w:tc>
      </w:tr>
      <w:tr w:rsidR="00D40663" w:rsidRPr="006A06C0" w:rsidTr="00931A00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 y Padres de familia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Manejo de la corresponsabilidad en la comunidad educativa para el óptimo desempeño de habilidades y competencias en los niños y niñas.</w:t>
            </w:r>
          </w:p>
        </w:tc>
      </w:tr>
    </w:tbl>
    <w:p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40663" w:rsidRPr="006A06C0" w:rsidTr="00931A0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fomentar en los alumnos(as) hábitos de alimentación, limpieza y orden en su actuar cotidiano.</w:t>
            </w:r>
          </w:p>
        </w:tc>
      </w:tr>
    </w:tbl>
    <w:p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3218"/>
        <w:gridCol w:w="4802"/>
      </w:tblGrid>
      <w:tr w:rsidR="00D40663" w:rsidRPr="006A06C0" w:rsidTr="00931A00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40663" w:rsidRPr="006A06C0" w:rsidTr="00931A00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D40663" w:rsidRPr="006A06C0" w:rsidRDefault="00D40663" w:rsidP="00931A0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Vigilar comportamiento de los niños(as) durante su estancia en el CAIC.</w:t>
            </w:r>
          </w:p>
        </w:tc>
      </w:tr>
      <w:tr w:rsidR="00D40663" w:rsidRPr="006A06C0" w:rsidTr="00931A00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63" w:rsidRPr="006A06C0" w:rsidRDefault="00D40663" w:rsidP="00931A0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</w:p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</w:p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10"/>
                <w:szCs w:val="10"/>
                <w:lang w:eastAsia="en-US"/>
              </w:rPr>
            </w:pPr>
          </w:p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6"/>
                <w:szCs w:val="6"/>
                <w:lang w:eastAsia="en-US"/>
              </w:rPr>
            </w:pPr>
          </w:p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Orientar su conducta hacia la adquisición de hábitos y valores, interviniendo en momentos oportunos para corregir conductas inadecuadas.</w:t>
            </w:r>
          </w:p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40663" w:rsidRPr="006A06C0" w:rsidTr="00931A00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 y Padres de familia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Reportar conducta a padres de familia, dando oportunidad al dialogo y estableciendo compromisos.</w:t>
            </w: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D40663" w:rsidRPr="006A06C0" w:rsidTr="00931A00">
        <w:trPr>
          <w:trHeight w:val="38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 y Padres de familia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Reforzar hábitos que contribuyan a la sana convivencia entre compañeros(as).</w:t>
            </w: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D40663" w:rsidRPr="006A06C0" w:rsidTr="00931A00">
        <w:tc>
          <w:tcPr>
            <w:tcW w:w="8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360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 xml:space="preserve">FUNCIÓN: </w:t>
            </w: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participar en las reuniones de consejo técnico escolar internas e interinstitucionales que profesionalicen el servicio docente.</w:t>
            </w:r>
          </w:p>
        </w:tc>
      </w:tr>
    </w:tbl>
    <w:p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18"/>
        <w:gridCol w:w="4803"/>
      </w:tblGrid>
      <w:tr w:rsidR="00D40663" w:rsidRPr="006A06C0" w:rsidTr="00931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40663" w:rsidRPr="006A06C0" w:rsidTr="00931A00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D40663" w:rsidRPr="006A06C0" w:rsidRDefault="00D40663" w:rsidP="00931A0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Recabar la documentación necesaria para participar en los Consejos Técnicos Escolares (planificación, diario, registro de asistencia, reporte de lectura, expedientes individuales y evidencias de logro, graficas de aprovechamiento y graficas de cumplimiento de los 8 rasgos de la normalidad mínima).</w:t>
            </w:r>
          </w:p>
        </w:tc>
      </w:tr>
      <w:tr w:rsidR="00D40663" w:rsidRPr="006A06C0" w:rsidTr="00931A00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63" w:rsidRPr="006A06C0" w:rsidRDefault="00D40663" w:rsidP="00931A0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 y Asesor Técnico Pedagógico (ATP) de la Zona, Supervisor(a) escolar.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Revisar documentación completa para participación en el CTE.</w:t>
            </w:r>
          </w:p>
        </w:tc>
      </w:tr>
      <w:tr w:rsidR="00D40663" w:rsidRPr="006A06C0" w:rsidTr="00931A00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Presentar y analizar información en los diferentes momentos de trabajo del CTE.</w:t>
            </w:r>
          </w:p>
        </w:tc>
      </w:tr>
      <w:tr w:rsidR="00D40663" w:rsidRPr="006A06C0" w:rsidTr="00931A00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Trabajo colaborativo con sus colegas para tomar acuerdos de trabajo y establecer compromisos para alcanzar el logro educativo.</w:t>
            </w:r>
          </w:p>
        </w:tc>
      </w:tr>
      <w:tr w:rsidR="00D40663" w:rsidRPr="006A06C0" w:rsidTr="00931A00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Coordinadora y Asesor Técnico Pedagógico (ATP) de la Zona, Supervisor(a) escolar.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Verificar que la documentación este actualizada para cada reunión, a manera de que el análisis de la misma sea objetivo y haya un impacto real en la práctica educativa.</w:t>
            </w:r>
          </w:p>
        </w:tc>
      </w:tr>
    </w:tbl>
    <w:p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p w:rsidR="00D40663" w:rsidRPr="006A06C0" w:rsidRDefault="00D40663" w:rsidP="00D40663">
      <w:pPr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pPr w:leftFromText="141" w:rightFromText="141" w:tblpY="2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220"/>
        <w:gridCol w:w="4801"/>
      </w:tblGrid>
      <w:tr w:rsidR="00D40663" w:rsidRPr="006A06C0" w:rsidTr="00931A0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RESPONSABLE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ACTIVIDAD</w:t>
            </w:r>
          </w:p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40663" w:rsidRPr="006A06C0" w:rsidTr="00931A00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  <w:p w:rsidR="00D40663" w:rsidRPr="006A06C0" w:rsidRDefault="00D40663" w:rsidP="00931A0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Registrar logros de los niños(as) en el diario de campo.</w:t>
            </w:r>
          </w:p>
        </w:tc>
      </w:tr>
      <w:tr w:rsidR="00D40663" w:rsidRPr="006A06C0" w:rsidTr="00931A00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663" w:rsidRPr="006A06C0" w:rsidRDefault="00D40663" w:rsidP="00931A00">
            <w:pPr>
              <w:spacing w:after="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Bajar información de diario a expedientes individuales, registrando con fecha logros por campo formativo y por aspecto con base en el PEP.</w:t>
            </w:r>
          </w:p>
        </w:tc>
      </w:tr>
      <w:tr w:rsidR="00D40663" w:rsidRPr="006A06C0" w:rsidTr="00931A00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Organizar por fecha y por campo formativo las evidencias graficas que sustentan los logros de los alumnos.</w:t>
            </w:r>
          </w:p>
        </w:tc>
      </w:tr>
      <w:tr w:rsidR="00D40663" w:rsidRPr="006A06C0" w:rsidTr="00931A00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Sintetizar los logros por campo formativo y registrar en los reportes de evaluación de acuerdo a los momentos de corte que marca la auxiliar administrativa de Educación Pública (SEP), noviembre, marzo, junio.</w:t>
            </w:r>
          </w:p>
        </w:tc>
      </w:tr>
      <w:tr w:rsidR="00D40663" w:rsidRPr="006A06C0" w:rsidTr="00931A00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Auxiliar Administrativo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Registrar logros de cada niño por campo formativo en la plataforma de SEP CONEST en los momentos indicados por la coordinación de servicios escolares regionales del Estado.</w:t>
            </w:r>
          </w:p>
        </w:tc>
      </w:tr>
      <w:tr w:rsidR="00D40663" w:rsidRPr="006A06C0" w:rsidTr="00931A00">
        <w:trPr>
          <w:trHeight w:val="38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663" w:rsidRPr="006A06C0" w:rsidRDefault="00D40663" w:rsidP="00931A0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</w:p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0663" w:rsidRPr="006A06C0" w:rsidRDefault="00D40663" w:rsidP="00931A00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6A06C0">
              <w:rPr>
                <w:rFonts w:ascii="Arial" w:eastAsia="Calibri" w:hAnsi="Arial" w:cs="Arial"/>
                <w:sz w:val="24"/>
                <w:szCs w:val="24"/>
                <w:lang w:eastAsia="en-US"/>
              </w:rPr>
              <w:t>Convocar a reunión a padres de familia para comunicarles las acciones realizadas, la forma de trabajo, mostrarles evidencia del desempeño de los niños, proporcionarles reporte de evaluación y expediente para que observen los avances y firmen de recibido.</w:t>
            </w:r>
          </w:p>
        </w:tc>
      </w:tr>
    </w:tbl>
    <w:p w:rsidR="00D40663" w:rsidRPr="00D40663" w:rsidRDefault="00D40663" w:rsidP="00D40663">
      <w:pPr>
        <w:tabs>
          <w:tab w:val="left" w:pos="2751"/>
        </w:tabs>
      </w:pPr>
    </w:p>
    <w:sectPr w:rsidR="00D40663" w:rsidRPr="00D406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663"/>
    <w:rsid w:val="00931A00"/>
    <w:rsid w:val="00A640B3"/>
    <w:rsid w:val="00C5138D"/>
    <w:rsid w:val="00D4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D2B469-8FEC-4F36-B79B-25B0EE2C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0663"/>
    <w:pPr>
      <w:spacing w:after="200" w:line="276" w:lineRule="auto"/>
    </w:pPr>
    <w:rPr>
      <w:rFonts w:ascii="Calibri" w:eastAsia="Times New Roman" w:hAnsi="Calibri" w:cs="Times New Roman"/>
      <w:kern w:val="0"/>
      <w:lang w:eastAsia="es-MX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913</Words>
  <Characters>5023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 DIF MUNICIPAL HUICHAPAN</dc:creator>
  <cp:keywords/>
  <dc:description/>
  <cp:lastModifiedBy>DIF</cp:lastModifiedBy>
  <cp:revision>2</cp:revision>
  <dcterms:created xsi:type="dcterms:W3CDTF">2025-01-22T15:52:00Z</dcterms:created>
  <dcterms:modified xsi:type="dcterms:W3CDTF">2025-01-22T15:52:00Z</dcterms:modified>
</cp:coreProperties>
</file>